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C6" w:rsidRDefault="00E96F2A" w:rsidP="005658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5832">
        <w:rPr>
          <w:rFonts w:ascii="Arial" w:hAnsi="Arial" w:cs="Arial"/>
          <w:color w:val="000000" w:themeColor="text1"/>
          <w:sz w:val="24"/>
          <w:szCs w:val="24"/>
        </w:rPr>
        <w:t xml:space="preserve">Effective February 17, 2020, </w:t>
      </w:r>
      <w:r w:rsidR="00DF6C42">
        <w:rPr>
          <w:rFonts w:ascii="Arial" w:hAnsi="Arial" w:cs="Arial"/>
          <w:color w:val="000000" w:themeColor="text1"/>
          <w:sz w:val="24"/>
          <w:szCs w:val="24"/>
        </w:rPr>
        <w:t>IdentoGO</w:t>
      </w:r>
      <w:r w:rsidR="00E7025C" w:rsidRPr="00565832">
        <w:rPr>
          <w:rFonts w:ascii="Arial" w:hAnsi="Arial" w:cs="Arial"/>
          <w:color w:val="000000" w:themeColor="text1"/>
          <w:sz w:val="24"/>
          <w:szCs w:val="24"/>
        </w:rPr>
        <w:t xml:space="preserve"> by </w:t>
      </w:r>
      <w:r w:rsidRPr="00565832">
        <w:rPr>
          <w:rFonts w:ascii="Arial" w:hAnsi="Arial" w:cs="Arial"/>
          <w:color w:val="000000" w:themeColor="text1"/>
          <w:sz w:val="24"/>
          <w:szCs w:val="24"/>
        </w:rPr>
        <w:t>IDEMIA (formerly MorphoTrust)</w:t>
      </w:r>
      <w:r w:rsidR="001D25C6" w:rsidRPr="00565832">
        <w:rPr>
          <w:rFonts w:ascii="Arial" w:hAnsi="Arial" w:cs="Arial"/>
          <w:color w:val="000000" w:themeColor="text1"/>
          <w:sz w:val="24"/>
          <w:szCs w:val="24"/>
        </w:rPr>
        <w:t xml:space="preserve">, changed from using the </w:t>
      </w:r>
      <w:r w:rsidR="00144584" w:rsidRPr="00565832"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  <w:sz w:val="24"/>
          <w:szCs w:val="24"/>
        </w:rPr>
        <w:t>Process Control Number</w:t>
      </w:r>
      <w:r w:rsidR="00144584" w:rsidRPr="00565832">
        <w:rPr>
          <w:rFonts w:ascii="Arial" w:hAnsi="Arial" w:cs="Arial"/>
          <w:sz w:val="24"/>
          <w:szCs w:val="24"/>
        </w:rPr>
        <w:t xml:space="preserve"> (PCN)</w:t>
      </w:r>
      <w:r w:rsidR="001D25C6" w:rsidRPr="00565832">
        <w:rPr>
          <w:rFonts w:ascii="Arial" w:hAnsi="Arial" w:cs="Arial"/>
          <w:sz w:val="24"/>
          <w:szCs w:val="24"/>
        </w:rPr>
        <w:t xml:space="preserve"> to using a </w:t>
      </w:r>
      <w:r w:rsidR="001D25C6" w:rsidRPr="00565832"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  <w:sz w:val="24"/>
          <w:szCs w:val="24"/>
        </w:rPr>
        <w:t>Transaction Control Number (</w:t>
      </w:r>
      <w:r w:rsidR="001D25C6" w:rsidRPr="00565832">
        <w:rPr>
          <w:rStyle w:val="IntenseReference"/>
          <w:rFonts w:ascii="Arial" w:hAnsi="Arial" w:cs="Arial"/>
          <w:bCs w:val="0"/>
          <w:smallCaps w:val="0"/>
          <w:color w:val="auto"/>
          <w:spacing w:val="0"/>
          <w:sz w:val="24"/>
          <w:szCs w:val="24"/>
        </w:rPr>
        <w:t>TCN</w:t>
      </w:r>
      <w:r w:rsidR="001D25C6" w:rsidRPr="00565832"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  <w:sz w:val="24"/>
          <w:szCs w:val="24"/>
        </w:rPr>
        <w:t xml:space="preserve">) </w:t>
      </w:r>
      <w:r w:rsidR="001D25C6" w:rsidRPr="00565832">
        <w:rPr>
          <w:rStyle w:val="IntenseReference"/>
          <w:rFonts w:ascii="Arial" w:hAnsi="Arial" w:cs="Arial"/>
          <w:b w:val="0"/>
          <w:bCs w:val="0"/>
          <w:i/>
          <w:smallCaps w:val="0"/>
          <w:color w:val="auto"/>
          <w:spacing w:val="0"/>
          <w:sz w:val="24"/>
          <w:szCs w:val="24"/>
        </w:rPr>
        <w:t>and</w:t>
      </w:r>
      <w:r w:rsidR="001D25C6" w:rsidRPr="00565832">
        <w:rPr>
          <w:rStyle w:val="IntenseReference"/>
          <w:rFonts w:ascii="Arial" w:hAnsi="Arial" w:cs="Arial"/>
          <w:b w:val="0"/>
          <w:bCs w:val="0"/>
          <w:smallCaps w:val="0"/>
          <w:color w:val="auto"/>
          <w:spacing w:val="0"/>
          <w:sz w:val="24"/>
          <w:szCs w:val="24"/>
        </w:rPr>
        <w:t xml:space="preserve"> </w:t>
      </w:r>
      <w:r w:rsidR="006217F6" w:rsidRPr="00565832">
        <w:rPr>
          <w:rFonts w:ascii="Arial" w:hAnsi="Arial" w:cs="Arial"/>
          <w:sz w:val="24"/>
          <w:szCs w:val="24"/>
        </w:rPr>
        <w:t>a Universal Enrollment Identification Number (</w:t>
      </w:r>
      <w:r w:rsidR="006217F6" w:rsidRPr="00565832">
        <w:rPr>
          <w:rFonts w:ascii="Arial" w:hAnsi="Arial" w:cs="Arial"/>
          <w:b/>
          <w:sz w:val="24"/>
          <w:szCs w:val="24"/>
        </w:rPr>
        <w:t>UEID</w:t>
      </w:r>
      <w:r w:rsidR="006217F6" w:rsidRPr="00565832">
        <w:rPr>
          <w:rFonts w:ascii="Arial" w:hAnsi="Arial" w:cs="Arial"/>
          <w:sz w:val="24"/>
          <w:szCs w:val="24"/>
        </w:rPr>
        <w:t>).</w:t>
      </w:r>
    </w:p>
    <w:p w:rsidR="00565832" w:rsidRPr="00565832" w:rsidRDefault="00565832" w:rsidP="005658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217F6" w:rsidRDefault="006217F6" w:rsidP="0056583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65832">
        <w:rPr>
          <w:rFonts w:ascii="Arial" w:hAnsi="Arial" w:cs="Arial"/>
          <w:sz w:val="24"/>
          <w:szCs w:val="24"/>
        </w:rPr>
        <w:t xml:space="preserve">The </w:t>
      </w:r>
      <w:r w:rsidR="00DF6C42">
        <w:rPr>
          <w:rFonts w:ascii="Arial" w:hAnsi="Arial" w:cs="Arial"/>
          <w:sz w:val="24"/>
          <w:szCs w:val="24"/>
        </w:rPr>
        <w:t>IdentoGO</w:t>
      </w:r>
      <w:r w:rsidRPr="00565832">
        <w:rPr>
          <w:rFonts w:ascii="Arial" w:hAnsi="Arial" w:cs="Arial"/>
          <w:sz w:val="24"/>
          <w:szCs w:val="24"/>
        </w:rPr>
        <w:t xml:space="preserve"> receipt will no longer display the applicant’s PCN</w:t>
      </w:r>
      <w:r w:rsidR="005B7EC5">
        <w:rPr>
          <w:rFonts w:ascii="Arial" w:hAnsi="Arial" w:cs="Arial"/>
          <w:sz w:val="24"/>
          <w:szCs w:val="24"/>
        </w:rPr>
        <w:t xml:space="preserve"> or TCN</w:t>
      </w:r>
      <w:r w:rsidR="00565832">
        <w:rPr>
          <w:rFonts w:ascii="Arial" w:hAnsi="Arial" w:cs="Arial"/>
          <w:sz w:val="24"/>
          <w:szCs w:val="24"/>
        </w:rPr>
        <w:t>,</w:t>
      </w:r>
      <w:r w:rsidRPr="00565832">
        <w:rPr>
          <w:rFonts w:ascii="Arial" w:hAnsi="Arial" w:cs="Arial"/>
          <w:sz w:val="24"/>
          <w:szCs w:val="24"/>
        </w:rPr>
        <w:t xml:space="preserve"> but will instead display the applicant’s </w:t>
      </w:r>
      <w:r w:rsidRPr="00565832">
        <w:rPr>
          <w:rFonts w:ascii="Arial" w:hAnsi="Arial" w:cs="Arial"/>
          <w:b/>
          <w:sz w:val="24"/>
          <w:szCs w:val="24"/>
        </w:rPr>
        <w:t>UEID</w:t>
      </w:r>
      <w:r w:rsidRPr="00565832">
        <w:rPr>
          <w:rFonts w:ascii="Arial" w:hAnsi="Arial" w:cs="Arial"/>
          <w:sz w:val="24"/>
          <w:szCs w:val="24"/>
        </w:rPr>
        <w:t>.  The UEID is 10 characters long and will have the prefix of “UZNJ” for New Jersey submissions. The remaining 6 characters will be alpha or numeric, randomly assigned by the system.</w:t>
      </w:r>
      <w:r w:rsidR="00565832">
        <w:rPr>
          <w:rFonts w:ascii="Arial" w:hAnsi="Arial" w:cs="Arial"/>
          <w:sz w:val="24"/>
          <w:szCs w:val="24"/>
        </w:rPr>
        <w:t xml:space="preserve">  </w:t>
      </w:r>
    </w:p>
    <w:p w:rsidR="00565832" w:rsidRPr="00565832" w:rsidRDefault="00565832" w:rsidP="0056583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5832" w:rsidRDefault="00D8590B" w:rsidP="003109CE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3109CE">
        <w:rPr>
          <w:rFonts w:ascii="Arial" w:hAnsi="Arial" w:cs="Arial"/>
          <w:sz w:val="24"/>
          <w:szCs w:val="24"/>
        </w:rPr>
        <w:t>Agencies</w:t>
      </w:r>
      <w:r>
        <w:rPr>
          <w:rFonts w:ascii="Arial" w:hAnsi="Arial" w:cs="Arial"/>
          <w:sz w:val="24"/>
          <w:szCs w:val="24"/>
        </w:rPr>
        <w:t xml:space="preserve"> can retrieve applicant’s TCN by entering the applicant’s UEID number </w:t>
      </w:r>
      <w:r w:rsidR="001D25C6" w:rsidRPr="003109CE">
        <w:rPr>
          <w:rFonts w:ascii="Arial" w:hAnsi="Arial" w:cs="Arial"/>
          <w:i/>
          <w:color w:val="000000"/>
          <w:sz w:val="24"/>
          <w:szCs w:val="24"/>
        </w:rPr>
        <w:t>and</w:t>
      </w:r>
      <w:r>
        <w:rPr>
          <w:rFonts w:ascii="Arial" w:hAnsi="Arial" w:cs="Arial"/>
          <w:color w:val="000000"/>
          <w:sz w:val="24"/>
          <w:szCs w:val="24"/>
        </w:rPr>
        <w:t xml:space="preserve"> DOB on the </w:t>
      </w:r>
      <w:r w:rsidR="00DF6C42">
        <w:rPr>
          <w:rFonts w:ascii="Arial" w:hAnsi="Arial" w:cs="Arial"/>
          <w:color w:val="000000"/>
          <w:sz w:val="24"/>
          <w:szCs w:val="24"/>
        </w:rPr>
        <w:t>IdentoGO</w:t>
      </w:r>
      <w:r w:rsidR="001D25C6" w:rsidRPr="003109CE">
        <w:rPr>
          <w:rFonts w:ascii="Arial" w:hAnsi="Arial" w:cs="Arial"/>
          <w:color w:val="000000"/>
          <w:sz w:val="24"/>
          <w:szCs w:val="24"/>
        </w:rPr>
        <w:t xml:space="preserve"> website </w:t>
      </w:r>
      <w:hyperlink r:id="rId8" w:history="1">
        <w:r w:rsidR="00565832" w:rsidRPr="003109CE">
          <w:rPr>
            <w:rStyle w:val="Hyperlink"/>
            <w:rFonts w:ascii="Arial" w:hAnsi="Arial" w:cs="Arial"/>
            <w:sz w:val="24"/>
            <w:szCs w:val="24"/>
          </w:rPr>
          <w:t>https://uenroll.</w:t>
        </w:r>
        <w:r w:rsidR="00DF6C42">
          <w:rPr>
            <w:rStyle w:val="Hyperlink"/>
            <w:rFonts w:ascii="Arial" w:hAnsi="Arial" w:cs="Arial"/>
            <w:sz w:val="24"/>
            <w:szCs w:val="24"/>
          </w:rPr>
          <w:t>IdentoGO</w:t>
        </w:r>
        <w:r w:rsidR="00565832" w:rsidRPr="003109CE">
          <w:rPr>
            <w:rStyle w:val="Hyperlink"/>
            <w:rFonts w:ascii="Arial" w:hAnsi="Arial" w:cs="Arial"/>
            <w:sz w:val="24"/>
            <w:szCs w:val="24"/>
          </w:rPr>
          <w:t>.com/</w:t>
        </w:r>
      </w:hyperlink>
      <w:r w:rsidR="001D25C6" w:rsidRPr="003109CE">
        <w:rPr>
          <w:rFonts w:ascii="Arial" w:hAnsi="Arial" w:cs="Arial"/>
          <w:color w:val="000000"/>
          <w:sz w:val="24"/>
          <w:szCs w:val="24"/>
        </w:rPr>
        <w:t>.</w:t>
      </w:r>
      <w:r w:rsidR="00565832" w:rsidRPr="003109CE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8590B" w:rsidRPr="00D8590B" w:rsidRDefault="00D8590B" w:rsidP="003109C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65832" w:rsidRDefault="001D25C6" w:rsidP="003109CE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  <w:r w:rsidRPr="003109CE">
        <w:rPr>
          <w:rFonts w:ascii="Arial" w:hAnsi="Arial" w:cs="Arial"/>
          <w:color w:val="000000"/>
          <w:sz w:val="24"/>
          <w:szCs w:val="24"/>
        </w:rPr>
        <w:t>O</w:t>
      </w:r>
      <w:r w:rsidR="00565832" w:rsidRPr="003109CE">
        <w:rPr>
          <w:rFonts w:ascii="Arial" w:hAnsi="Arial" w:cs="Arial"/>
          <w:color w:val="000000"/>
          <w:sz w:val="24"/>
          <w:szCs w:val="24"/>
        </w:rPr>
        <w:t>nce you have retrieved the TCN enter t</w:t>
      </w:r>
      <w:r w:rsidR="00FB19B1" w:rsidRPr="003109CE">
        <w:rPr>
          <w:rFonts w:ascii="Arial" w:hAnsi="Arial" w:cs="Arial"/>
          <w:color w:val="000000"/>
          <w:sz w:val="24"/>
          <w:szCs w:val="24"/>
        </w:rPr>
        <w:t xml:space="preserve">he following information on the </w:t>
      </w:r>
      <w:r w:rsidR="00FB19B1" w:rsidRPr="003109C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Fingerprint Approval Retrieval Application</w:t>
      </w:r>
      <w:r w:rsidR="00FB19B1" w:rsidRPr="003109CE">
        <w:rPr>
          <w:rFonts w:ascii="Arial" w:hAnsi="Arial" w:cs="Arial"/>
          <w:color w:val="000000"/>
          <w:sz w:val="24"/>
          <w:szCs w:val="24"/>
        </w:rPr>
        <w:t xml:space="preserve"> (</w:t>
      </w:r>
      <w:r w:rsidR="00565832" w:rsidRPr="00261AA9">
        <w:rPr>
          <w:rFonts w:ascii="Arial" w:hAnsi="Arial" w:cs="Arial"/>
          <w:b/>
          <w:color w:val="000000"/>
          <w:sz w:val="24"/>
          <w:szCs w:val="24"/>
        </w:rPr>
        <w:t>FARA</w:t>
      </w:r>
      <w:r w:rsidR="00FB19B1" w:rsidRPr="003109CE">
        <w:rPr>
          <w:rFonts w:ascii="Arial" w:hAnsi="Arial" w:cs="Arial"/>
          <w:color w:val="000000"/>
          <w:sz w:val="24"/>
          <w:szCs w:val="24"/>
        </w:rPr>
        <w:t>) website</w:t>
      </w:r>
      <w:r w:rsidR="009A5571" w:rsidRPr="003109CE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="009A5571" w:rsidRPr="003109CE">
          <w:rPr>
            <w:rStyle w:val="Hyperlink"/>
            <w:rFonts w:ascii="Arial" w:hAnsi="Arial" w:cs="Arial"/>
            <w:sz w:val="24"/>
            <w:szCs w:val="24"/>
          </w:rPr>
          <w:t>https://fara.dhs.state.nj.us</w:t>
        </w:r>
      </w:hyperlink>
      <w:r w:rsidR="009A5571" w:rsidRPr="003109CE">
        <w:rPr>
          <w:rFonts w:ascii="Arial" w:hAnsi="Arial" w:cs="Arial"/>
          <w:color w:val="000000"/>
          <w:sz w:val="24"/>
          <w:szCs w:val="24"/>
        </w:rPr>
        <w:t xml:space="preserve"> </w:t>
      </w:r>
      <w:r w:rsidR="00125CD7">
        <w:rPr>
          <w:rFonts w:ascii="Arial" w:hAnsi="Arial" w:cs="Arial"/>
          <w:color w:val="000000"/>
          <w:sz w:val="24"/>
          <w:szCs w:val="24"/>
        </w:rPr>
        <w:t>(</w:t>
      </w:r>
      <w:r w:rsidR="005B7EC5">
        <w:rPr>
          <w:rFonts w:ascii="Arial" w:hAnsi="Arial" w:cs="Arial"/>
          <w:color w:val="000000"/>
          <w:sz w:val="24"/>
          <w:szCs w:val="24"/>
        </w:rPr>
        <w:t xml:space="preserve">Microsoft Edge </w:t>
      </w:r>
      <w:r w:rsidR="00125CD7" w:rsidRPr="006E6233">
        <w:rPr>
          <w:rFonts w:ascii="Arial" w:hAnsi="Arial" w:cs="Arial"/>
          <w:i/>
          <w:color w:val="000000"/>
          <w:sz w:val="24"/>
          <w:szCs w:val="24"/>
        </w:rPr>
        <w:t>web browser is required</w:t>
      </w:r>
      <w:r w:rsidR="00125CD7">
        <w:rPr>
          <w:rFonts w:ascii="Arial" w:hAnsi="Arial" w:cs="Arial"/>
          <w:color w:val="000000"/>
          <w:sz w:val="24"/>
          <w:szCs w:val="24"/>
        </w:rPr>
        <w:t xml:space="preserve">) </w:t>
      </w:r>
      <w:r w:rsidR="009A5571" w:rsidRPr="003109CE">
        <w:rPr>
          <w:rFonts w:ascii="Arial" w:hAnsi="Arial" w:cs="Arial"/>
          <w:color w:val="000000"/>
          <w:sz w:val="24"/>
          <w:szCs w:val="24"/>
        </w:rPr>
        <w:t>to access the applicant’s results</w:t>
      </w:r>
      <w:r w:rsidR="00FB19B1" w:rsidRPr="003109CE">
        <w:rPr>
          <w:rFonts w:ascii="Arial" w:hAnsi="Arial" w:cs="Arial"/>
          <w:color w:val="000000"/>
          <w:sz w:val="24"/>
          <w:szCs w:val="24"/>
        </w:rPr>
        <w:t>:</w:t>
      </w:r>
      <w:r w:rsidR="00565832" w:rsidRPr="003109C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109CE" w:rsidRPr="003109CE" w:rsidRDefault="003109CE" w:rsidP="003109CE">
      <w:pPr>
        <w:pStyle w:val="NoSpacing"/>
        <w:jc w:val="both"/>
        <w:rPr>
          <w:rFonts w:ascii="Arial" w:hAnsi="Arial" w:cs="Arial"/>
          <w:color w:val="000000"/>
          <w:sz w:val="24"/>
          <w:szCs w:val="24"/>
        </w:rPr>
      </w:pPr>
    </w:p>
    <w:p w:rsidR="00565832" w:rsidRDefault="009A5571" w:rsidP="005658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Applicant’s </w:t>
      </w:r>
      <w:r w:rsidR="001D25C6" w:rsidRPr="00565832">
        <w:rPr>
          <w:rFonts w:ascii="Arial" w:hAnsi="Arial" w:cs="Arial"/>
          <w:color w:val="000000"/>
          <w:sz w:val="24"/>
          <w:szCs w:val="24"/>
        </w:rPr>
        <w:t>TCN</w:t>
      </w:r>
    </w:p>
    <w:p w:rsidR="00565832" w:rsidRDefault="009A5571" w:rsidP="005658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Agency’s </w:t>
      </w:r>
      <w:r w:rsidR="001D25C6" w:rsidRPr="00565832">
        <w:rPr>
          <w:rFonts w:ascii="Arial" w:hAnsi="Arial" w:cs="Arial"/>
          <w:color w:val="000000"/>
          <w:sz w:val="24"/>
          <w:szCs w:val="24"/>
        </w:rPr>
        <w:t xml:space="preserve">Contributor Case Number </w:t>
      </w:r>
    </w:p>
    <w:p w:rsidR="009A5571" w:rsidRDefault="001D25C6" w:rsidP="005658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565832">
        <w:rPr>
          <w:rFonts w:ascii="Arial" w:hAnsi="Arial" w:cs="Arial"/>
          <w:color w:val="000000"/>
          <w:sz w:val="24"/>
          <w:szCs w:val="24"/>
        </w:rPr>
        <w:t>Date the applicant was fingerprinted</w:t>
      </w:r>
    </w:p>
    <w:p w:rsidR="00B6153E" w:rsidRDefault="00261AA9" w:rsidP="00261AA9">
      <w:pPr>
        <w:rPr>
          <w:rFonts w:ascii="Arial" w:hAnsi="Arial" w:cs="Arial"/>
          <w:b/>
          <w:i/>
          <w:sz w:val="24"/>
          <w:szCs w:val="24"/>
        </w:rPr>
      </w:pPr>
      <w:r w:rsidRPr="00261AA9">
        <w:rPr>
          <w:rFonts w:ascii="Arial" w:hAnsi="Arial" w:cs="Arial"/>
          <w:b/>
          <w:i/>
          <w:sz w:val="24"/>
          <w:szCs w:val="24"/>
        </w:rPr>
        <w:t xml:space="preserve">Note: </w:t>
      </w:r>
    </w:p>
    <w:p w:rsidR="00477636" w:rsidRDefault="003B7548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3B7548">
        <w:rPr>
          <w:rFonts w:ascii="Arial" w:hAnsi="Arial" w:cs="Arial"/>
          <w:i/>
          <w:sz w:val="24"/>
        </w:rPr>
        <w:t xml:space="preserve">Applicants will need to retain </w:t>
      </w:r>
      <w:r w:rsidR="00477636">
        <w:rPr>
          <w:rFonts w:ascii="Arial" w:hAnsi="Arial" w:cs="Arial"/>
          <w:i/>
          <w:sz w:val="24"/>
        </w:rPr>
        <w:t xml:space="preserve">their </w:t>
      </w:r>
      <w:r w:rsidR="00DF6C42">
        <w:rPr>
          <w:rFonts w:ascii="Arial" w:hAnsi="Arial" w:cs="Arial"/>
          <w:i/>
          <w:sz w:val="24"/>
        </w:rPr>
        <w:t>IdentoGO</w:t>
      </w:r>
      <w:r w:rsidRPr="003B7548">
        <w:rPr>
          <w:rFonts w:ascii="Arial" w:hAnsi="Arial" w:cs="Arial"/>
          <w:i/>
          <w:sz w:val="24"/>
        </w:rPr>
        <w:t xml:space="preserve"> receipt</w:t>
      </w:r>
      <w:r w:rsidR="00477636">
        <w:rPr>
          <w:rFonts w:ascii="Arial" w:hAnsi="Arial" w:cs="Arial"/>
          <w:i/>
          <w:sz w:val="24"/>
        </w:rPr>
        <w:t>.</w:t>
      </w:r>
    </w:p>
    <w:p w:rsidR="003B7548" w:rsidRPr="003B7548" w:rsidRDefault="00477636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Applicants will need to provide</w:t>
      </w:r>
      <w:r w:rsidR="003B7548" w:rsidRPr="003B7548">
        <w:rPr>
          <w:rFonts w:ascii="Arial" w:hAnsi="Arial" w:cs="Arial"/>
          <w:i/>
          <w:sz w:val="24"/>
        </w:rPr>
        <w:t xml:space="preserve"> </w:t>
      </w:r>
      <w:r w:rsidR="00C11384">
        <w:rPr>
          <w:rFonts w:ascii="Arial" w:hAnsi="Arial" w:cs="Arial"/>
          <w:i/>
          <w:sz w:val="24"/>
        </w:rPr>
        <w:t>their</w:t>
      </w:r>
      <w:r>
        <w:rPr>
          <w:rFonts w:ascii="Arial" w:hAnsi="Arial" w:cs="Arial"/>
          <w:i/>
          <w:sz w:val="24"/>
        </w:rPr>
        <w:t xml:space="preserve"> </w:t>
      </w:r>
      <w:r w:rsidR="00DF6C42">
        <w:rPr>
          <w:rFonts w:ascii="Arial" w:hAnsi="Arial" w:cs="Arial"/>
          <w:i/>
          <w:sz w:val="24"/>
        </w:rPr>
        <w:t>IdentoGO</w:t>
      </w:r>
      <w:r>
        <w:rPr>
          <w:rFonts w:ascii="Arial" w:hAnsi="Arial" w:cs="Arial"/>
          <w:i/>
          <w:sz w:val="24"/>
        </w:rPr>
        <w:t xml:space="preserve"> receipt to their </w:t>
      </w:r>
      <w:r w:rsidR="008D7120">
        <w:rPr>
          <w:rFonts w:ascii="Arial" w:hAnsi="Arial" w:cs="Arial"/>
          <w:i/>
          <w:sz w:val="24"/>
        </w:rPr>
        <w:t>Agency</w:t>
      </w:r>
      <w:r>
        <w:rPr>
          <w:rFonts w:ascii="Arial" w:hAnsi="Arial" w:cs="Arial"/>
          <w:i/>
          <w:sz w:val="24"/>
        </w:rPr>
        <w:t>.</w:t>
      </w:r>
    </w:p>
    <w:p w:rsidR="00BB24B3" w:rsidRPr="003B7548" w:rsidRDefault="00BB24B3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3B7548">
        <w:rPr>
          <w:rFonts w:ascii="Arial" w:hAnsi="Arial" w:cs="Arial"/>
          <w:i/>
          <w:sz w:val="24"/>
        </w:rPr>
        <w:t xml:space="preserve">Agencies </w:t>
      </w:r>
      <w:r w:rsidR="008F56FC">
        <w:rPr>
          <w:rFonts w:ascii="Arial" w:hAnsi="Arial" w:cs="Arial"/>
          <w:i/>
          <w:sz w:val="24"/>
        </w:rPr>
        <w:t xml:space="preserve">will </w:t>
      </w:r>
      <w:r w:rsidR="00070514">
        <w:rPr>
          <w:rFonts w:ascii="Arial" w:hAnsi="Arial" w:cs="Arial"/>
          <w:i/>
          <w:sz w:val="24"/>
        </w:rPr>
        <w:t>need to retain the</w:t>
      </w:r>
      <w:r w:rsidR="00E81B22">
        <w:rPr>
          <w:rFonts w:ascii="Arial" w:hAnsi="Arial" w:cs="Arial"/>
          <w:i/>
          <w:sz w:val="24"/>
        </w:rPr>
        <w:t xml:space="preserve"> applicant’s</w:t>
      </w:r>
      <w:r w:rsidR="00070514">
        <w:rPr>
          <w:rFonts w:ascii="Arial" w:hAnsi="Arial" w:cs="Arial"/>
          <w:i/>
          <w:sz w:val="24"/>
        </w:rPr>
        <w:t xml:space="preserve"> TCN</w:t>
      </w:r>
      <w:r w:rsidRPr="003B7548">
        <w:rPr>
          <w:rFonts w:ascii="Arial" w:hAnsi="Arial" w:cs="Arial"/>
          <w:i/>
          <w:sz w:val="24"/>
        </w:rPr>
        <w:t xml:space="preserve"> for archiving or other purposes.</w:t>
      </w:r>
    </w:p>
    <w:p w:rsidR="003B7548" w:rsidRDefault="003B7548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3B7548">
        <w:rPr>
          <w:rFonts w:ascii="Arial" w:hAnsi="Arial" w:cs="Arial"/>
          <w:i/>
          <w:sz w:val="24"/>
        </w:rPr>
        <w:t>Agencies are required to look up the</w:t>
      </w:r>
      <w:r w:rsidR="00E81B22">
        <w:rPr>
          <w:rFonts w:ascii="Arial" w:hAnsi="Arial" w:cs="Arial"/>
          <w:i/>
          <w:sz w:val="24"/>
        </w:rPr>
        <w:t xml:space="preserve"> applicant’s</w:t>
      </w:r>
      <w:r w:rsidRPr="003B7548">
        <w:rPr>
          <w:rFonts w:ascii="Arial" w:hAnsi="Arial" w:cs="Arial"/>
          <w:i/>
          <w:sz w:val="24"/>
        </w:rPr>
        <w:t xml:space="preserve"> TCN </w:t>
      </w:r>
      <w:r w:rsidR="00070514">
        <w:rPr>
          <w:rFonts w:ascii="Arial" w:hAnsi="Arial" w:cs="Arial"/>
          <w:i/>
          <w:sz w:val="24"/>
        </w:rPr>
        <w:t xml:space="preserve">on the </w:t>
      </w:r>
      <w:r w:rsidR="00DF6C42">
        <w:rPr>
          <w:rFonts w:ascii="Arial" w:hAnsi="Arial" w:cs="Arial"/>
          <w:i/>
          <w:sz w:val="24"/>
        </w:rPr>
        <w:t>IdentoGO</w:t>
      </w:r>
      <w:r w:rsidR="00070514">
        <w:rPr>
          <w:rFonts w:ascii="Arial" w:hAnsi="Arial" w:cs="Arial"/>
          <w:i/>
          <w:sz w:val="24"/>
        </w:rPr>
        <w:t xml:space="preserve"> website.</w:t>
      </w:r>
    </w:p>
    <w:p w:rsidR="008671C9" w:rsidRDefault="008671C9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The Employment Control and Compliance Unit (ECCU) cannot provide an applicant’s TCN</w:t>
      </w:r>
      <w:r w:rsidR="00A8185E">
        <w:rPr>
          <w:rFonts w:ascii="Arial" w:hAnsi="Arial" w:cs="Arial"/>
          <w:i/>
          <w:sz w:val="24"/>
        </w:rPr>
        <w:t xml:space="preserve"> to agencies or applicants.</w:t>
      </w:r>
      <w:r>
        <w:rPr>
          <w:rFonts w:ascii="Arial" w:hAnsi="Arial" w:cs="Arial"/>
          <w:i/>
          <w:sz w:val="24"/>
        </w:rPr>
        <w:t xml:space="preserve"> </w:t>
      </w:r>
    </w:p>
    <w:p w:rsidR="004B09F6" w:rsidRPr="003B7548" w:rsidRDefault="004B09F6" w:rsidP="00E94AED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4"/>
        </w:rPr>
      </w:pPr>
      <w:r w:rsidRPr="00CA0987">
        <w:rPr>
          <w:rFonts w:ascii="Arial" w:hAnsi="Arial" w:cs="Arial"/>
          <w:i/>
          <w:color w:val="FF0000"/>
          <w:sz w:val="24"/>
        </w:rPr>
        <w:t>Fingerprint applicants are not authorized to access results from FARA, only agency personnel should access results from FARA.</w:t>
      </w:r>
    </w:p>
    <w:p w:rsidR="00BB24B3" w:rsidRPr="003B7548" w:rsidRDefault="00BB24B3" w:rsidP="003B7548">
      <w:pPr>
        <w:pStyle w:val="NoSpacing"/>
        <w:jc w:val="both"/>
        <w:rPr>
          <w:rFonts w:ascii="Arial" w:hAnsi="Arial" w:cs="Arial"/>
          <w:b/>
          <w:i/>
          <w:sz w:val="24"/>
        </w:rPr>
      </w:pPr>
    </w:p>
    <w:p w:rsidR="005B7EC5" w:rsidRDefault="00095D98" w:rsidP="00095D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need assistance, please send an email</w:t>
      </w:r>
      <w:r w:rsidR="00871063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the FARA Helpdesk at </w:t>
      </w:r>
      <w:hyperlink r:id="rId10" w:history="1">
        <w:r w:rsidRPr="00EE50E5">
          <w:rPr>
            <w:rStyle w:val="Hyperlink"/>
            <w:rFonts w:ascii="Arial" w:hAnsi="Arial" w:cs="Arial"/>
            <w:sz w:val="24"/>
            <w:szCs w:val="24"/>
          </w:rPr>
          <w:t>ECCU.FARA@dhs.nj.gov</w:t>
        </w:r>
      </w:hyperlink>
      <w:r w:rsidR="00AF08D0">
        <w:rPr>
          <w:rFonts w:ascii="Arial" w:hAnsi="Arial" w:cs="Arial"/>
          <w:sz w:val="24"/>
          <w:szCs w:val="24"/>
        </w:rPr>
        <w:t xml:space="preserve">. </w:t>
      </w:r>
      <w:r w:rsidR="004225D6">
        <w:rPr>
          <w:rFonts w:ascii="Arial" w:hAnsi="Arial" w:cs="Arial"/>
          <w:sz w:val="24"/>
          <w:szCs w:val="24"/>
        </w:rPr>
        <w:t xml:space="preserve"> </w:t>
      </w:r>
    </w:p>
    <w:p w:rsidR="005B7EC5" w:rsidRDefault="005B7EC5" w:rsidP="00095D98">
      <w:pPr>
        <w:spacing w:after="0"/>
        <w:rPr>
          <w:rFonts w:ascii="Arial" w:hAnsi="Arial" w:cs="Arial"/>
          <w:sz w:val="24"/>
          <w:szCs w:val="24"/>
        </w:rPr>
      </w:pPr>
    </w:p>
    <w:p w:rsidR="004408B9" w:rsidRDefault="00AF08D0" w:rsidP="00095D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illustration below for retrieving applicant’s TCN.</w:t>
      </w:r>
    </w:p>
    <w:p w:rsidR="00095D98" w:rsidRDefault="00095D98" w:rsidP="00095D98">
      <w:pPr>
        <w:spacing w:after="0"/>
        <w:rPr>
          <w:rFonts w:ascii="Arial" w:hAnsi="Arial" w:cs="Arial"/>
          <w:sz w:val="24"/>
          <w:szCs w:val="24"/>
        </w:rPr>
      </w:pPr>
    </w:p>
    <w:p w:rsidR="00AD5F0E" w:rsidRDefault="003B7548" w:rsidP="007326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9E4B88" w:rsidRPr="005B7EC5" w:rsidRDefault="00DF6C42" w:rsidP="00097A2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IdentoGO</w:t>
      </w:r>
      <w:r w:rsidR="00097A28" w:rsidRPr="005B7EC5">
        <w:rPr>
          <w:rFonts w:ascii="Arial" w:hAnsi="Arial" w:cs="Arial"/>
          <w:b/>
          <w:i/>
          <w:sz w:val="24"/>
          <w:szCs w:val="24"/>
        </w:rPr>
        <w:t xml:space="preserve"> receipt with UEID number</w:t>
      </w:r>
      <w:r w:rsidR="00C4086D" w:rsidRPr="005B7EC5">
        <w:rPr>
          <w:rFonts w:ascii="Arial" w:hAnsi="Arial" w:cs="Arial"/>
          <w:b/>
          <w:i/>
          <w:sz w:val="24"/>
          <w:szCs w:val="24"/>
        </w:rPr>
        <w:t>.</w:t>
      </w:r>
    </w:p>
    <w:p w:rsidR="009E4B88" w:rsidRPr="00732661" w:rsidRDefault="009E4B88" w:rsidP="009E4B8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DE63148" wp14:editId="02FDA29A">
            <wp:extent cx="2409825" cy="486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2A" w:rsidRDefault="009C552A" w:rsidP="00AD5F0E">
      <w:pPr>
        <w:jc w:val="center"/>
        <w:rPr>
          <w:noProof/>
          <w:sz w:val="24"/>
          <w:szCs w:val="24"/>
        </w:rPr>
      </w:pPr>
    </w:p>
    <w:p w:rsidR="00796029" w:rsidRDefault="00796029" w:rsidP="008671C9">
      <w:pPr>
        <w:jc w:val="center"/>
        <w:rPr>
          <w:rFonts w:ascii="Arial" w:hAnsi="Arial" w:cs="Arial"/>
          <w:color w:val="6600CC"/>
          <w:sz w:val="24"/>
          <w:szCs w:val="24"/>
        </w:rPr>
      </w:pPr>
    </w:p>
    <w:p w:rsidR="00B94334" w:rsidRPr="00B94334" w:rsidRDefault="00B94334" w:rsidP="008671C9">
      <w:pPr>
        <w:jc w:val="center"/>
        <w:rPr>
          <w:rFonts w:ascii="Arial" w:hAnsi="Arial" w:cs="Arial"/>
          <w:color w:val="6600CC"/>
          <w:sz w:val="24"/>
          <w:szCs w:val="24"/>
        </w:rPr>
      </w:pPr>
      <w:r w:rsidRPr="005B7EC5">
        <w:rPr>
          <w:rFonts w:ascii="Arial" w:hAnsi="Arial" w:cs="Arial"/>
          <w:b/>
          <w:i/>
          <w:sz w:val="24"/>
          <w:szCs w:val="24"/>
        </w:rPr>
        <w:lastRenderedPageBreak/>
        <w:t xml:space="preserve">Visit </w:t>
      </w:r>
      <w:r w:rsidR="00DF6C42">
        <w:rPr>
          <w:rFonts w:ascii="Arial" w:hAnsi="Arial" w:cs="Arial"/>
          <w:b/>
          <w:i/>
          <w:sz w:val="24"/>
          <w:szCs w:val="24"/>
        </w:rPr>
        <w:t>IdentoGO</w:t>
      </w:r>
      <w:r w:rsidRPr="005B7EC5">
        <w:rPr>
          <w:rFonts w:ascii="Arial" w:hAnsi="Arial" w:cs="Arial"/>
          <w:b/>
          <w:i/>
          <w:sz w:val="24"/>
          <w:szCs w:val="24"/>
        </w:rPr>
        <w:t>’s website</w:t>
      </w:r>
      <w:r w:rsidRPr="005B7EC5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130EA" w:rsidRPr="00F45436">
          <w:rPr>
            <w:rStyle w:val="Hyperlink"/>
            <w:rFonts w:ascii="Arial" w:hAnsi="Arial" w:cs="Arial"/>
            <w:b/>
            <w:i/>
            <w:color w:val="0000FF"/>
            <w:sz w:val="24"/>
            <w:szCs w:val="24"/>
          </w:rPr>
          <w:t>https://uenroll.</w:t>
        </w:r>
        <w:r w:rsidR="00DF6C42">
          <w:rPr>
            <w:rStyle w:val="Hyperlink"/>
            <w:rFonts w:ascii="Arial" w:hAnsi="Arial" w:cs="Arial"/>
            <w:b/>
            <w:i/>
            <w:color w:val="0000FF"/>
            <w:sz w:val="24"/>
            <w:szCs w:val="24"/>
          </w:rPr>
          <w:t>IdentoGO</w:t>
        </w:r>
        <w:r w:rsidR="004130EA" w:rsidRPr="00F45436">
          <w:rPr>
            <w:rStyle w:val="Hyperlink"/>
            <w:rFonts w:ascii="Arial" w:hAnsi="Arial" w:cs="Arial"/>
            <w:b/>
            <w:i/>
            <w:color w:val="0000FF"/>
            <w:sz w:val="24"/>
            <w:szCs w:val="24"/>
          </w:rPr>
          <w:t>.com</w:t>
        </w:r>
      </w:hyperlink>
      <w:r w:rsidR="004130EA">
        <w:rPr>
          <w:rFonts w:ascii="Arial" w:hAnsi="Arial" w:cs="Arial"/>
          <w:color w:val="0000FF"/>
          <w:sz w:val="24"/>
          <w:szCs w:val="24"/>
        </w:rPr>
        <w:t xml:space="preserve"> </w:t>
      </w:r>
    </w:p>
    <w:p w:rsidR="00B94334" w:rsidRPr="005B7EC5" w:rsidRDefault="00B94334" w:rsidP="00AD5F0E">
      <w:pPr>
        <w:jc w:val="center"/>
        <w:rPr>
          <w:rFonts w:ascii="Arial" w:hAnsi="Arial" w:cs="Arial"/>
          <w:noProof/>
          <w:sz w:val="24"/>
          <w:szCs w:val="24"/>
        </w:rPr>
      </w:pPr>
      <w:r w:rsidRPr="005B7EC5">
        <w:rPr>
          <w:rFonts w:ascii="Arial" w:hAnsi="Arial" w:cs="Arial"/>
          <w:noProof/>
          <w:sz w:val="24"/>
          <w:szCs w:val="24"/>
        </w:rPr>
        <w:t>Click on “</w:t>
      </w:r>
      <w:r w:rsidRPr="005B7EC5">
        <w:rPr>
          <w:rFonts w:ascii="Arial" w:hAnsi="Arial" w:cs="Arial"/>
          <w:b/>
          <w:i/>
          <w:noProof/>
          <w:sz w:val="24"/>
          <w:szCs w:val="24"/>
        </w:rPr>
        <w:t>Check the Status of your Service</w:t>
      </w:r>
      <w:r w:rsidR="00F15D37" w:rsidRPr="005B7EC5">
        <w:rPr>
          <w:rFonts w:ascii="Arial" w:hAnsi="Arial" w:cs="Arial"/>
          <w:b/>
          <w:i/>
          <w:noProof/>
          <w:sz w:val="24"/>
          <w:szCs w:val="24"/>
        </w:rPr>
        <w:t>.</w:t>
      </w:r>
      <w:r w:rsidRPr="005B7EC5">
        <w:rPr>
          <w:rFonts w:ascii="Arial" w:hAnsi="Arial" w:cs="Arial"/>
          <w:noProof/>
          <w:sz w:val="24"/>
          <w:szCs w:val="24"/>
        </w:rPr>
        <w:t>”</w:t>
      </w:r>
    </w:p>
    <w:p w:rsidR="00401BA8" w:rsidRDefault="00802646" w:rsidP="00AD5F0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A9DD20D" wp14:editId="560B0311">
            <wp:extent cx="9144000" cy="4563110"/>
            <wp:effectExtent l="19050" t="19050" r="1905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5631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646" w:rsidRDefault="00802646" w:rsidP="00AD5F0E">
      <w:pPr>
        <w:jc w:val="center"/>
        <w:rPr>
          <w:noProof/>
          <w:sz w:val="24"/>
          <w:szCs w:val="24"/>
        </w:rPr>
      </w:pPr>
    </w:p>
    <w:p w:rsidR="00B94334" w:rsidRDefault="00B94334" w:rsidP="00AD5F0E">
      <w:pPr>
        <w:jc w:val="center"/>
        <w:rPr>
          <w:noProof/>
          <w:sz w:val="24"/>
          <w:szCs w:val="24"/>
        </w:rPr>
      </w:pPr>
    </w:p>
    <w:p w:rsidR="00802646" w:rsidRPr="005B7EC5" w:rsidRDefault="00B94334" w:rsidP="00AD5F0E">
      <w:pPr>
        <w:jc w:val="center"/>
        <w:rPr>
          <w:rFonts w:ascii="Arial" w:hAnsi="Arial" w:cs="Arial"/>
          <w:b/>
          <w:i/>
          <w:noProof/>
          <w:sz w:val="24"/>
          <w:szCs w:val="24"/>
        </w:rPr>
      </w:pPr>
      <w:r w:rsidRPr="005B7EC5">
        <w:rPr>
          <w:rFonts w:ascii="Arial" w:hAnsi="Arial" w:cs="Arial"/>
          <w:b/>
          <w:i/>
          <w:noProof/>
          <w:sz w:val="24"/>
          <w:szCs w:val="24"/>
        </w:rPr>
        <w:lastRenderedPageBreak/>
        <w:t>Enter the applicant’s UEID and DOB</w:t>
      </w:r>
      <w:r w:rsidR="00F15D37" w:rsidRPr="005B7EC5">
        <w:rPr>
          <w:rFonts w:ascii="Arial" w:hAnsi="Arial" w:cs="Arial"/>
          <w:b/>
          <w:i/>
          <w:noProof/>
          <w:sz w:val="24"/>
          <w:szCs w:val="24"/>
        </w:rPr>
        <w:t>.</w:t>
      </w:r>
    </w:p>
    <w:p w:rsidR="00401BA8" w:rsidRDefault="00802646" w:rsidP="00AD5F0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9BAE4F3" wp14:editId="4D968B56">
            <wp:extent cx="9144000" cy="3768090"/>
            <wp:effectExtent l="19050" t="19050" r="19050" b="228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7680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646" w:rsidRDefault="00802646" w:rsidP="00AD5F0E">
      <w:pPr>
        <w:jc w:val="center"/>
        <w:rPr>
          <w:noProof/>
          <w:sz w:val="24"/>
          <w:szCs w:val="24"/>
        </w:rPr>
      </w:pPr>
    </w:p>
    <w:p w:rsidR="00E97059" w:rsidRDefault="00E97059" w:rsidP="00AD5F0E">
      <w:pPr>
        <w:jc w:val="center"/>
        <w:rPr>
          <w:noProof/>
          <w:sz w:val="24"/>
          <w:szCs w:val="24"/>
        </w:rPr>
      </w:pPr>
    </w:p>
    <w:p w:rsidR="00E97059" w:rsidRDefault="00E97059" w:rsidP="00AD5F0E">
      <w:pPr>
        <w:jc w:val="center"/>
        <w:rPr>
          <w:noProof/>
          <w:sz w:val="24"/>
          <w:szCs w:val="24"/>
        </w:rPr>
      </w:pPr>
    </w:p>
    <w:p w:rsidR="00E97059" w:rsidRDefault="00E97059" w:rsidP="00AD5F0E">
      <w:pPr>
        <w:jc w:val="center"/>
        <w:rPr>
          <w:noProof/>
          <w:sz w:val="24"/>
          <w:szCs w:val="24"/>
        </w:rPr>
      </w:pPr>
    </w:p>
    <w:p w:rsidR="00A011CE" w:rsidRDefault="00A011CE" w:rsidP="00AD5F0E">
      <w:pPr>
        <w:jc w:val="center"/>
        <w:rPr>
          <w:noProof/>
          <w:sz w:val="24"/>
          <w:szCs w:val="24"/>
        </w:rPr>
      </w:pPr>
    </w:p>
    <w:p w:rsidR="005B423A" w:rsidRDefault="005B423A" w:rsidP="00AD5F0E">
      <w:pPr>
        <w:jc w:val="center"/>
        <w:rPr>
          <w:noProof/>
          <w:sz w:val="24"/>
          <w:szCs w:val="24"/>
        </w:rPr>
      </w:pPr>
    </w:p>
    <w:p w:rsidR="00E97059" w:rsidRPr="005B7EC5" w:rsidRDefault="00B94334" w:rsidP="00AD5F0E">
      <w:pPr>
        <w:jc w:val="center"/>
        <w:rPr>
          <w:rFonts w:ascii="Arial" w:hAnsi="Arial" w:cs="Arial"/>
          <w:b/>
          <w:i/>
          <w:noProof/>
          <w:sz w:val="24"/>
          <w:szCs w:val="24"/>
        </w:rPr>
      </w:pPr>
      <w:r w:rsidRPr="005B7EC5">
        <w:rPr>
          <w:rFonts w:ascii="Arial" w:hAnsi="Arial" w:cs="Arial"/>
          <w:b/>
          <w:i/>
          <w:noProof/>
          <w:sz w:val="24"/>
          <w:szCs w:val="24"/>
        </w:rPr>
        <w:lastRenderedPageBreak/>
        <w:t>The Service Summary page list the applicant’s TCN which starts with the numbers 4966</w:t>
      </w:r>
      <w:r w:rsidR="00F15D37" w:rsidRPr="005B7EC5">
        <w:rPr>
          <w:rFonts w:ascii="Arial" w:hAnsi="Arial" w:cs="Arial"/>
          <w:b/>
          <w:i/>
          <w:noProof/>
          <w:sz w:val="24"/>
          <w:szCs w:val="24"/>
        </w:rPr>
        <w:t>.</w:t>
      </w:r>
    </w:p>
    <w:p w:rsidR="00E97059" w:rsidRDefault="00565832" w:rsidP="00E97059">
      <w:pPr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2FFC1DA" wp14:editId="78BC94C5">
            <wp:extent cx="9144000" cy="4973320"/>
            <wp:effectExtent l="19050" t="19050" r="19050" b="177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733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02646" w:rsidRDefault="00802646" w:rsidP="00AD5F0E">
      <w:pPr>
        <w:jc w:val="center"/>
        <w:rPr>
          <w:noProof/>
          <w:sz w:val="24"/>
          <w:szCs w:val="24"/>
        </w:rPr>
      </w:pPr>
    </w:p>
    <w:p w:rsidR="005B423A" w:rsidRDefault="005B423A" w:rsidP="00AD5F0E">
      <w:pPr>
        <w:jc w:val="center"/>
        <w:rPr>
          <w:noProof/>
          <w:sz w:val="24"/>
          <w:szCs w:val="24"/>
        </w:rPr>
      </w:pPr>
    </w:p>
    <w:p w:rsidR="00EA318C" w:rsidRPr="004B22AE" w:rsidRDefault="00E56E96" w:rsidP="00E56E96">
      <w:pPr>
        <w:jc w:val="center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 w:rsidRPr="004B22AE">
        <w:rPr>
          <w:rFonts w:ascii="Arial" w:hAnsi="Arial" w:cs="Arial"/>
          <w:b/>
          <w:i/>
          <w:sz w:val="24"/>
          <w:szCs w:val="24"/>
        </w:rPr>
        <w:lastRenderedPageBreak/>
        <w:t>Visit FARA website</w:t>
      </w:r>
      <w:r w:rsidRPr="004B22AE">
        <w:rPr>
          <w:rFonts w:ascii="Arial" w:hAnsi="Arial" w:cs="Arial"/>
          <w:i/>
          <w:sz w:val="24"/>
          <w:szCs w:val="24"/>
        </w:rPr>
        <w:t xml:space="preserve"> </w:t>
      </w:r>
      <w:hyperlink r:id="rId16" w:history="1"/>
      <w:hyperlink r:id="rId17" w:history="1">
        <w:r w:rsidRPr="004B22AE">
          <w:rPr>
            <w:rStyle w:val="Hyperlink"/>
            <w:rFonts w:ascii="Arial" w:hAnsi="Arial" w:cs="Arial"/>
            <w:i/>
            <w:color w:val="0000FF"/>
            <w:sz w:val="24"/>
            <w:szCs w:val="24"/>
          </w:rPr>
          <w:t>https://fara.dhs.state.nj.us</w:t>
        </w:r>
      </w:hyperlink>
      <w:r w:rsidR="00095D98" w:rsidRPr="004B22AE">
        <w:rPr>
          <w:rStyle w:val="Hyperlink"/>
          <w:rFonts w:ascii="Arial" w:hAnsi="Arial" w:cs="Arial"/>
          <w:i/>
          <w:color w:val="0000FF"/>
          <w:sz w:val="24"/>
          <w:szCs w:val="24"/>
          <w:u w:val="none"/>
        </w:rPr>
        <w:t xml:space="preserve"> </w:t>
      </w:r>
      <w:r w:rsidR="008339E0" w:rsidRPr="004B22AE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>(</w:t>
      </w:r>
      <w:r w:rsidR="005B7EC5" w:rsidRPr="004B22AE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>Microsoft Edge</w:t>
      </w:r>
      <w:r w:rsidR="00095D98" w:rsidRPr="004B22AE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 xml:space="preserve"> web browser </w:t>
      </w:r>
      <w:r w:rsidR="008339E0" w:rsidRPr="004B22AE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>is required)</w:t>
      </w:r>
      <w:r w:rsidR="00095D98" w:rsidRPr="004B22AE">
        <w:rPr>
          <w:rStyle w:val="Hyperlink"/>
          <w:rFonts w:ascii="Arial" w:hAnsi="Arial" w:cs="Arial"/>
          <w:b/>
          <w:i/>
          <w:color w:val="auto"/>
          <w:sz w:val="24"/>
          <w:szCs w:val="24"/>
          <w:u w:val="none"/>
        </w:rPr>
        <w:t>.</w:t>
      </w:r>
      <w:r w:rsidR="00095D98" w:rsidRPr="004B22AE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</w:t>
      </w:r>
    </w:p>
    <w:p w:rsidR="00E56E96" w:rsidRPr="005B7EC5" w:rsidRDefault="00E56E96" w:rsidP="00D97F6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B22AE">
        <w:rPr>
          <w:rFonts w:ascii="Arial" w:hAnsi="Arial" w:cs="Arial"/>
          <w:b/>
          <w:i/>
          <w:sz w:val="24"/>
          <w:szCs w:val="24"/>
        </w:rPr>
        <w:t xml:space="preserve">Enter </w:t>
      </w:r>
      <w:r w:rsidR="00D97F6D" w:rsidRPr="004B22AE">
        <w:rPr>
          <w:rFonts w:ascii="Arial" w:hAnsi="Arial" w:cs="Arial"/>
          <w:b/>
          <w:i/>
          <w:sz w:val="24"/>
          <w:szCs w:val="24"/>
        </w:rPr>
        <w:t xml:space="preserve">the </w:t>
      </w:r>
      <w:r w:rsidRPr="004B22AE">
        <w:rPr>
          <w:rFonts w:ascii="Arial" w:hAnsi="Arial" w:cs="Arial"/>
          <w:b/>
          <w:i/>
          <w:sz w:val="24"/>
          <w:szCs w:val="24"/>
        </w:rPr>
        <w:t>Applicant’s TCN</w:t>
      </w:r>
      <w:r w:rsidR="00D97F6D" w:rsidRPr="004B22AE">
        <w:rPr>
          <w:rFonts w:ascii="Arial" w:hAnsi="Arial" w:cs="Arial"/>
          <w:b/>
          <w:i/>
          <w:sz w:val="24"/>
          <w:szCs w:val="24"/>
        </w:rPr>
        <w:t xml:space="preserve">, </w:t>
      </w:r>
      <w:r w:rsidRPr="004B22AE">
        <w:rPr>
          <w:rFonts w:ascii="Arial" w:hAnsi="Arial" w:cs="Arial"/>
          <w:b/>
          <w:i/>
          <w:sz w:val="24"/>
          <w:szCs w:val="24"/>
        </w:rPr>
        <w:t xml:space="preserve">Agency’s Contributor Case Number </w:t>
      </w:r>
      <w:r w:rsidR="00D97F6D" w:rsidRPr="004B22AE">
        <w:rPr>
          <w:rFonts w:ascii="Arial" w:hAnsi="Arial" w:cs="Arial"/>
          <w:b/>
          <w:i/>
          <w:sz w:val="24"/>
          <w:szCs w:val="24"/>
        </w:rPr>
        <w:t xml:space="preserve">and </w:t>
      </w:r>
      <w:r w:rsidRPr="004B22AE">
        <w:rPr>
          <w:rFonts w:ascii="Arial" w:hAnsi="Arial" w:cs="Arial"/>
          <w:b/>
          <w:i/>
          <w:sz w:val="24"/>
          <w:szCs w:val="24"/>
        </w:rPr>
        <w:t>Date the applicant</w:t>
      </w:r>
      <w:r w:rsidRPr="005B7EC5">
        <w:rPr>
          <w:rFonts w:ascii="Arial" w:hAnsi="Arial" w:cs="Arial"/>
          <w:b/>
          <w:i/>
          <w:sz w:val="24"/>
          <w:szCs w:val="24"/>
        </w:rPr>
        <w:t xml:space="preserve"> was fingerprinted</w:t>
      </w:r>
      <w:r w:rsidR="00D97F6D" w:rsidRPr="005B7EC5">
        <w:rPr>
          <w:rFonts w:ascii="Arial" w:hAnsi="Arial" w:cs="Arial"/>
          <w:b/>
          <w:i/>
          <w:sz w:val="24"/>
          <w:szCs w:val="24"/>
        </w:rPr>
        <w:t xml:space="preserve">.  </w:t>
      </w:r>
      <w:r w:rsidR="00DF6C42">
        <w:rPr>
          <w:rFonts w:ascii="Arial" w:hAnsi="Arial" w:cs="Arial"/>
          <w:b/>
          <w:i/>
          <w:sz w:val="24"/>
          <w:szCs w:val="24"/>
        </w:rPr>
        <w:t xml:space="preserve">Click Submit. The Search Results will display below and then Click ‘Print Letter.’ </w:t>
      </w:r>
    </w:p>
    <w:p w:rsidR="005B7EC5" w:rsidRDefault="005B7EC5" w:rsidP="00696C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3A47802" wp14:editId="189F7891">
            <wp:extent cx="9144000" cy="4497705"/>
            <wp:effectExtent l="19050" t="19050" r="19050" b="171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97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B7EC5" w:rsidRDefault="005B7EC5" w:rsidP="00696C89">
      <w:pPr>
        <w:jc w:val="center"/>
        <w:rPr>
          <w:sz w:val="24"/>
          <w:szCs w:val="24"/>
        </w:rPr>
      </w:pPr>
    </w:p>
    <w:p w:rsidR="005B7EC5" w:rsidRDefault="005B7EC5" w:rsidP="00696C89">
      <w:pPr>
        <w:jc w:val="center"/>
        <w:rPr>
          <w:sz w:val="24"/>
          <w:szCs w:val="24"/>
        </w:rPr>
      </w:pPr>
      <w:bookmarkStart w:id="0" w:name="_GoBack"/>
      <w:bookmarkEnd w:id="0"/>
    </w:p>
    <w:sectPr w:rsidR="005B7EC5" w:rsidSect="00EA3C48">
      <w:headerReference w:type="defaul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6ED" w:rsidRDefault="003E06ED" w:rsidP="00776226">
      <w:pPr>
        <w:spacing w:after="0" w:line="240" w:lineRule="auto"/>
      </w:pPr>
      <w:r>
        <w:separator/>
      </w:r>
    </w:p>
  </w:endnote>
  <w:endnote w:type="continuationSeparator" w:id="0">
    <w:p w:rsidR="003E06ED" w:rsidRDefault="003E06ED" w:rsidP="0077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6ED" w:rsidRDefault="003E06ED" w:rsidP="00776226">
      <w:pPr>
        <w:spacing w:after="0" w:line="240" w:lineRule="auto"/>
      </w:pPr>
      <w:r>
        <w:separator/>
      </w:r>
    </w:p>
  </w:footnote>
  <w:footnote w:type="continuationSeparator" w:id="0">
    <w:p w:rsidR="003E06ED" w:rsidRDefault="003E06ED" w:rsidP="00776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BookTitle"/>
        <w:sz w:val="28"/>
      </w:rPr>
      <w:id w:val="-1318336367"/>
      <w:docPartObj>
        <w:docPartGallery w:val="Page Numbers (Top of Page)"/>
        <w:docPartUnique/>
      </w:docPartObj>
    </w:sdtPr>
    <w:sdtEndPr>
      <w:rPr>
        <w:rStyle w:val="BookTitle"/>
        <w:color w:val="FF0000"/>
      </w:rPr>
    </w:sdtEndPr>
    <w:sdtContent>
      <w:p w:rsidR="001D2DA6" w:rsidRPr="008B3EB9" w:rsidRDefault="00440690">
        <w:pPr>
          <w:pStyle w:val="Header"/>
          <w:jc w:val="right"/>
          <w:rPr>
            <w:rStyle w:val="BookTitle"/>
            <w:sz w:val="28"/>
          </w:rPr>
        </w:pPr>
        <w:r w:rsidRPr="008B3EB9">
          <w:rPr>
            <w:rStyle w:val="BookTitle"/>
            <w:sz w:val="28"/>
          </w:rPr>
          <w:t xml:space="preserve">Page </w:t>
        </w:r>
        <w:r w:rsidRPr="008B3EB9">
          <w:rPr>
            <w:rStyle w:val="BookTitle"/>
            <w:sz w:val="28"/>
          </w:rPr>
          <w:fldChar w:fldCharType="begin"/>
        </w:r>
        <w:r w:rsidRPr="008B3EB9">
          <w:rPr>
            <w:rStyle w:val="BookTitle"/>
            <w:sz w:val="28"/>
          </w:rPr>
          <w:instrText xml:space="preserve"> PAGE </w:instrText>
        </w:r>
        <w:r w:rsidRPr="008B3EB9">
          <w:rPr>
            <w:rStyle w:val="BookTitle"/>
            <w:sz w:val="28"/>
          </w:rPr>
          <w:fldChar w:fldCharType="separate"/>
        </w:r>
        <w:r w:rsidR="00D97266">
          <w:rPr>
            <w:rStyle w:val="BookTitle"/>
            <w:noProof/>
            <w:sz w:val="28"/>
          </w:rPr>
          <w:t>6</w:t>
        </w:r>
        <w:r w:rsidRPr="008B3EB9">
          <w:rPr>
            <w:rStyle w:val="BookTitle"/>
            <w:sz w:val="28"/>
          </w:rPr>
          <w:fldChar w:fldCharType="end"/>
        </w:r>
        <w:r w:rsidRPr="008B3EB9">
          <w:rPr>
            <w:rStyle w:val="BookTitle"/>
            <w:sz w:val="28"/>
          </w:rPr>
          <w:t xml:space="preserve"> of </w:t>
        </w:r>
        <w:r w:rsidRPr="008B3EB9">
          <w:rPr>
            <w:rStyle w:val="BookTitle"/>
            <w:sz w:val="28"/>
          </w:rPr>
          <w:fldChar w:fldCharType="begin"/>
        </w:r>
        <w:r w:rsidRPr="008B3EB9">
          <w:rPr>
            <w:rStyle w:val="BookTitle"/>
            <w:sz w:val="28"/>
          </w:rPr>
          <w:instrText xml:space="preserve"> NUMPAGES  </w:instrText>
        </w:r>
        <w:r w:rsidRPr="008B3EB9">
          <w:rPr>
            <w:rStyle w:val="BookTitle"/>
            <w:sz w:val="28"/>
          </w:rPr>
          <w:fldChar w:fldCharType="separate"/>
        </w:r>
        <w:r w:rsidR="00D97266">
          <w:rPr>
            <w:rStyle w:val="BookTitle"/>
            <w:noProof/>
            <w:sz w:val="28"/>
          </w:rPr>
          <w:t>6</w:t>
        </w:r>
        <w:r w:rsidRPr="008B3EB9">
          <w:rPr>
            <w:rStyle w:val="BookTitle"/>
            <w:sz w:val="28"/>
          </w:rPr>
          <w:fldChar w:fldCharType="end"/>
        </w:r>
      </w:p>
      <w:p w:rsidR="001D2DA6" w:rsidRPr="008B3EB9" w:rsidRDefault="001D2DA6">
        <w:pPr>
          <w:pStyle w:val="Header"/>
          <w:jc w:val="right"/>
          <w:rPr>
            <w:rStyle w:val="BookTitle"/>
            <w:sz w:val="28"/>
          </w:rPr>
        </w:pPr>
      </w:p>
      <w:p w:rsidR="00440690" w:rsidRPr="008B3EB9" w:rsidRDefault="00734099" w:rsidP="001D2DA6">
        <w:pPr>
          <w:jc w:val="center"/>
          <w:rPr>
            <w:rStyle w:val="BookTitle"/>
            <w:color w:val="FF0000"/>
            <w:sz w:val="28"/>
          </w:rPr>
        </w:pPr>
        <w:r>
          <w:rPr>
            <w:rStyle w:val="BookTitle"/>
            <w:color w:val="FF0000"/>
            <w:sz w:val="28"/>
          </w:rPr>
          <w:t>How To Obtain a</w:t>
        </w:r>
        <w:r w:rsidR="004B22AE">
          <w:rPr>
            <w:rStyle w:val="BookTitle"/>
            <w:color w:val="FF0000"/>
            <w:sz w:val="28"/>
          </w:rPr>
          <w:t xml:space="preserve"> TCN from IdentoGO and Fingerprint Results from FARA </w:t>
        </w:r>
      </w:p>
    </w:sdtContent>
  </w:sdt>
  <w:p w:rsidR="00440690" w:rsidRPr="00144584" w:rsidRDefault="00440690">
    <w:pPr>
      <w:pStyle w:val="Header"/>
      <w:rPr>
        <w:rStyle w:val="BookTit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E4E26"/>
    <w:multiLevelType w:val="hybridMultilevel"/>
    <w:tmpl w:val="BB8A44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C01A8"/>
    <w:multiLevelType w:val="hybridMultilevel"/>
    <w:tmpl w:val="6B948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BA"/>
    <w:rsid w:val="000025D4"/>
    <w:rsid w:val="00023F8D"/>
    <w:rsid w:val="0005651C"/>
    <w:rsid w:val="00063D69"/>
    <w:rsid w:val="000667D5"/>
    <w:rsid w:val="00070514"/>
    <w:rsid w:val="00095D98"/>
    <w:rsid w:val="00097A28"/>
    <w:rsid w:val="000D229B"/>
    <w:rsid w:val="000E0075"/>
    <w:rsid w:val="00125CD7"/>
    <w:rsid w:val="00144584"/>
    <w:rsid w:val="00161065"/>
    <w:rsid w:val="001C326C"/>
    <w:rsid w:val="001D25C6"/>
    <w:rsid w:val="001D2DA6"/>
    <w:rsid w:val="00220AB0"/>
    <w:rsid w:val="00243769"/>
    <w:rsid w:val="00261AA9"/>
    <w:rsid w:val="0026372F"/>
    <w:rsid w:val="00294B12"/>
    <w:rsid w:val="003109CE"/>
    <w:rsid w:val="003B7548"/>
    <w:rsid w:val="003C044C"/>
    <w:rsid w:val="003C7A41"/>
    <w:rsid w:val="003D3CB0"/>
    <w:rsid w:val="003E06ED"/>
    <w:rsid w:val="003E4D78"/>
    <w:rsid w:val="00401BA8"/>
    <w:rsid w:val="00410615"/>
    <w:rsid w:val="004130EA"/>
    <w:rsid w:val="004225D6"/>
    <w:rsid w:val="00440690"/>
    <w:rsid w:val="004408B9"/>
    <w:rsid w:val="00464C9A"/>
    <w:rsid w:val="00477636"/>
    <w:rsid w:val="004919A6"/>
    <w:rsid w:val="004A0829"/>
    <w:rsid w:val="004B09F6"/>
    <w:rsid w:val="004B22AE"/>
    <w:rsid w:val="005072BE"/>
    <w:rsid w:val="00516CB8"/>
    <w:rsid w:val="00516D7B"/>
    <w:rsid w:val="005239E5"/>
    <w:rsid w:val="00540F0C"/>
    <w:rsid w:val="005522FE"/>
    <w:rsid w:val="00565832"/>
    <w:rsid w:val="00577F74"/>
    <w:rsid w:val="005B2699"/>
    <w:rsid w:val="005B423A"/>
    <w:rsid w:val="005B7EC5"/>
    <w:rsid w:val="005F1584"/>
    <w:rsid w:val="006217F6"/>
    <w:rsid w:val="00631DBA"/>
    <w:rsid w:val="00684DD7"/>
    <w:rsid w:val="00696C89"/>
    <w:rsid w:val="006D6C90"/>
    <w:rsid w:val="006E6233"/>
    <w:rsid w:val="006F242D"/>
    <w:rsid w:val="006F40FA"/>
    <w:rsid w:val="00732661"/>
    <w:rsid w:val="00734099"/>
    <w:rsid w:val="00736A74"/>
    <w:rsid w:val="007724D5"/>
    <w:rsid w:val="00776226"/>
    <w:rsid w:val="00796029"/>
    <w:rsid w:val="00797C9F"/>
    <w:rsid w:val="007B3F82"/>
    <w:rsid w:val="007C139E"/>
    <w:rsid w:val="007E6C4C"/>
    <w:rsid w:val="007F6340"/>
    <w:rsid w:val="00802646"/>
    <w:rsid w:val="008339E0"/>
    <w:rsid w:val="008671C9"/>
    <w:rsid w:val="00871063"/>
    <w:rsid w:val="0089428A"/>
    <w:rsid w:val="008B3EB9"/>
    <w:rsid w:val="008D7120"/>
    <w:rsid w:val="008F56FC"/>
    <w:rsid w:val="0097054A"/>
    <w:rsid w:val="00990F66"/>
    <w:rsid w:val="009A5571"/>
    <w:rsid w:val="009C552A"/>
    <w:rsid w:val="009C7B7D"/>
    <w:rsid w:val="009E4B88"/>
    <w:rsid w:val="00A011CE"/>
    <w:rsid w:val="00A07011"/>
    <w:rsid w:val="00A72625"/>
    <w:rsid w:val="00A8185E"/>
    <w:rsid w:val="00AB0A00"/>
    <w:rsid w:val="00AD5F0E"/>
    <w:rsid w:val="00AF08D0"/>
    <w:rsid w:val="00B14021"/>
    <w:rsid w:val="00B36F27"/>
    <w:rsid w:val="00B42669"/>
    <w:rsid w:val="00B6153E"/>
    <w:rsid w:val="00B94334"/>
    <w:rsid w:val="00BB24B3"/>
    <w:rsid w:val="00BF4ACD"/>
    <w:rsid w:val="00BF62BF"/>
    <w:rsid w:val="00BF671E"/>
    <w:rsid w:val="00C076B2"/>
    <w:rsid w:val="00C11384"/>
    <w:rsid w:val="00C4086D"/>
    <w:rsid w:val="00C57BAA"/>
    <w:rsid w:val="00C84EB5"/>
    <w:rsid w:val="00CA0987"/>
    <w:rsid w:val="00D41D91"/>
    <w:rsid w:val="00D57066"/>
    <w:rsid w:val="00D8590B"/>
    <w:rsid w:val="00D97266"/>
    <w:rsid w:val="00D97F6D"/>
    <w:rsid w:val="00DF6C42"/>
    <w:rsid w:val="00E00003"/>
    <w:rsid w:val="00E14D85"/>
    <w:rsid w:val="00E56E96"/>
    <w:rsid w:val="00E7025C"/>
    <w:rsid w:val="00E71F92"/>
    <w:rsid w:val="00E75E14"/>
    <w:rsid w:val="00E81B22"/>
    <w:rsid w:val="00E81D38"/>
    <w:rsid w:val="00E86E2F"/>
    <w:rsid w:val="00E94AED"/>
    <w:rsid w:val="00E9510D"/>
    <w:rsid w:val="00E96F2A"/>
    <w:rsid w:val="00E97059"/>
    <w:rsid w:val="00EA318C"/>
    <w:rsid w:val="00EA32E7"/>
    <w:rsid w:val="00EA3C48"/>
    <w:rsid w:val="00F15D37"/>
    <w:rsid w:val="00F45436"/>
    <w:rsid w:val="00F84C34"/>
    <w:rsid w:val="00F97736"/>
    <w:rsid w:val="00FB122B"/>
    <w:rsid w:val="00FB19B1"/>
    <w:rsid w:val="00F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D56FB0-9224-4A0A-8185-0060CDEE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C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3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C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C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C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082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5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226"/>
  </w:style>
  <w:style w:type="paragraph" w:styleId="Footer">
    <w:name w:val="footer"/>
    <w:basedOn w:val="Normal"/>
    <w:link w:val="FooterChar"/>
    <w:uiPriority w:val="99"/>
    <w:unhideWhenUsed/>
    <w:rsid w:val="0077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226"/>
  </w:style>
  <w:style w:type="character" w:styleId="FollowedHyperlink">
    <w:name w:val="FollowedHyperlink"/>
    <w:basedOn w:val="DefaultParagraphFont"/>
    <w:uiPriority w:val="99"/>
    <w:semiHidden/>
    <w:unhideWhenUsed/>
    <w:rsid w:val="00EA318C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67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D3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D3C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D3CB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D3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3C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3C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D3C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3D3CB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3D3CB0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4458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65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nroll.identogo.com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enroll.identogo.com" TargetMode="External"/><Relationship Id="rId17" Type="http://schemas.openxmlformats.org/officeDocument/2006/relationships/hyperlink" Target="https://fara.dhs.state.nj.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te.nj.us/humanservices/staff/opia/cfu/fara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ECCU.FARA@dhs.nj.gov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ra.dhs.state.nj.us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C263-B185-4E01-B48E-BE927B99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DHS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Robinson (DHS)</dc:creator>
  <cp:keywords/>
  <dc:description/>
  <cp:lastModifiedBy>Connie Jeremias</cp:lastModifiedBy>
  <cp:revision>2</cp:revision>
  <cp:lastPrinted>2025-03-14T17:21:00Z</cp:lastPrinted>
  <dcterms:created xsi:type="dcterms:W3CDTF">2025-03-17T12:49:00Z</dcterms:created>
  <dcterms:modified xsi:type="dcterms:W3CDTF">2025-03-17T12:49:00Z</dcterms:modified>
</cp:coreProperties>
</file>